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A0" w:rsidRPr="00596C0E" w:rsidRDefault="00596C0E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72A0" w:rsidRPr="00596C0E">
        <w:rPr>
          <w:rFonts w:ascii="Times New Roman" w:hAnsi="Times New Roman" w:cs="Times New Roman"/>
          <w:b/>
          <w:sz w:val="28"/>
          <w:szCs w:val="28"/>
        </w:rPr>
        <w:t>родукт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F72A0" w:rsidRPr="00596C0E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АО «МСП Банк» </w:t>
      </w:r>
    </w:p>
    <w:bookmarkEnd w:id="0"/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Общие требования к субъектам МСП  в рамках прямых продуктов АО «МСП Банк»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– резиденты Российской Федерации.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ст. 4 и 14 Федерального закона от 24.07.2007 № 209-ФЗ «О развитии малого и среднего предпринимательства в Российской Федерации» </w:t>
      </w:r>
      <w:r w:rsidRPr="00596C0E">
        <w:rPr>
          <w:rFonts w:ascii="Times New Roman" w:hAnsi="Times New Roman" w:cs="Times New Roman"/>
          <w:sz w:val="28"/>
          <w:szCs w:val="28"/>
        </w:rPr>
        <w:t>(в том числе отсутствие в выписке из ЕГРЮЛ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Субъекта МСП на дату подачи кредитной заявки: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просроченной задолженности по налогам, сборам;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очереди неисполненных в срок распоряжений к расчетным счетам Субъекта МСП;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задолженности перед работниками (персоналом).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течение последних 180 календарных дней просроченных платежей по обслуживанию кредитного портфеля (положительная кредитная история).</w:t>
      </w:r>
    </w:p>
    <w:p w:rsidR="00EF72A0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 у АО «МСП Банк» о фактах нецелевого использования Субъектом МСП ранее полученных средств  АО «МСП Банк».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hAnsi="Times New Roman" w:cs="Times New Roman"/>
          <w:sz w:val="28"/>
          <w:szCs w:val="28"/>
        </w:rPr>
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hAnsi="Times New Roman" w:cs="Times New Roman"/>
          <w:sz w:val="28"/>
          <w:szCs w:val="28"/>
        </w:rPr>
        <w:t>Положительный финансовый результат по данным бухгалтерской отчетности за предыдущий календарный год.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чистые активы (не применяется к специально созданным проектным компаниям (SPV)) за предыдущий календарный год и на последнюю отчетную дату</w:t>
      </w: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/за весь период деятельности, е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Субъект МСП был зарегистрирован в год заключения кредитного договора. </w:t>
      </w: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Основный вид деятельности Субъекта МСП не относится к торговле.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деятельности Субъекта МСП с даты регистрации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>Предоставление прогноза движения денежных средств на период запрашивания кредитования (с разбивкой по месяцам).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выдачи, кредитная линия с лимитом задолженности.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12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«Приоритет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Основный вид деятельности Субъекта МСП не относится к торговле.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деятельности Субъекта МСП с даты регистрации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>Предоставление прогноза движения денежных средств на период запрашивания кредитования (с разбивкой по месяцам).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выдачи, кредитная линия с лимитом задолженности.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25 до 250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36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«Инвестиционный кредит»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деятельности Субъекта МСП с даты регистрации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инансирование инвестиций, направленных </w:t>
      </w:r>
      <w:r w:rsidRPr="00596C0E">
        <w:rPr>
          <w:rFonts w:ascii="Times New Roman" w:hAnsi="Times New Roman" w:cs="Times New Roman"/>
          <w:sz w:val="28"/>
          <w:szCs w:val="28"/>
        </w:rPr>
        <w:t>на создание и/или приобретение (сооружение, изготовление, достройку,</w:t>
      </w:r>
      <w:r w:rsidRPr="00596C0E">
        <w:rPr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EF72A0" w:rsidRPr="00596C0E" w:rsidRDefault="00EF72A0" w:rsidP="00EF7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60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lastRenderedPageBreak/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«Инвестиционный проект»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 Субъекта МСП с даты регистрации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договора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>(не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Юридическое лицо, являющееся контролирующим лицом (являющимся таковым в соответствии с действующим законодательством) Инициатора проекта, Заемщика, а также всех лиц, входящих в цепочку собственников Инициатора проекта или Заемщика, является резидентом Российской Федерации</w:t>
      </w:r>
      <w:r w:rsidRPr="00596C0E">
        <w:rPr>
          <w:rFonts w:ascii="Times New Roman" w:hAnsi="Times New Roman" w:cs="Times New Roman"/>
          <w:i/>
          <w:sz w:val="28"/>
          <w:szCs w:val="28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Показатель «общий долг»/«операционная прибыль» юридического лица (или группы лиц, если рассматриваемое юридическое лицо входит в группу лиц) не превышает 5. При этом при расчете показателя «общий долг» учитываются кредиты и займы, в том числе привлекаемые для реализации инвестиционного проекта, обязательства по договорам лизинга, поручительства и залога, а также прочие долговые обязательства.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В случае если источником возвратности кредита является денежный поток, формируемый от результата осуществляемых инвестиций, инвестиционный проект должен быть экономически эффективным:</w:t>
      </w:r>
    </w:p>
    <w:p w:rsidR="00EF72A0" w:rsidRPr="00596C0E" w:rsidRDefault="00EF72A0" w:rsidP="00EF72A0">
      <w:pPr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чистая приведенная стоимость инвестиционного проекта больше нуля;</w:t>
      </w:r>
    </w:p>
    <w:p w:rsidR="00EF72A0" w:rsidRPr="00596C0E" w:rsidRDefault="00EF72A0" w:rsidP="00EF72A0">
      <w:pPr>
        <w:pStyle w:val="a3"/>
        <w:tabs>
          <w:tab w:val="left" w:pos="468"/>
        </w:tabs>
        <w:spacing w:after="0" w:line="240" w:lineRule="auto"/>
        <w:ind w:left="405"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внутренняя норма рентабельности превышает обоснованно выбранную ставку дисконтирования (ставка дисконтирования рассчитывается как средневзвешенная стоимость капитала, участвующего в реализации проекта).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инансирование инвестиций, направленных </w:t>
      </w:r>
      <w:r w:rsidRPr="00596C0E">
        <w:rPr>
          <w:rFonts w:ascii="Times New Roman" w:hAnsi="Times New Roman" w:cs="Times New Roman"/>
          <w:sz w:val="28"/>
          <w:szCs w:val="28"/>
        </w:rPr>
        <w:t>на создание и/или приобретение (сооружение, изготовление, достройку,</w:t>
      </w:r>
      <w:r w:rsidRPr="00596C0E">
        <w:rPr>
          <w:sz w:val="28"/>
          <w:szCs w:val="28"/>
        </w:rPr>
        <w:t xml:space="preserve"> </w:t>
      </w:r>
      <w:r w:rsidRPr="00596C0E">
        <w:rPr>
          <w:rFonts w:ascii="Times New Roman" w:hAnsi="Times New Roman" w:cs="Times New Roman"/>
          <w:sz w:val="28"/>
          <w:szCs w:val="28"/>
        </w:rPr>
        <w:t xml:space="preserve">дооборудование, </w:t>
      </w:r>
      <w:r w:rsidRPr="00596C0E">
        <w:rPr>
          <w:rFonts w:ascii="Times New Roman" w:hAnsi="Times New Roman" w:cs="Times New Roman"/>
          <w:sz w:val="28"/>
          <w:szCs w:val="28"/>
        </w:rPr>
        <w:lastRenderedPageBreak/>
        <w:t>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EF72A0" w:rsidRPr="00596C0E" w:rsidRDefault="00EF72A0" w:rsidP="00EF72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F72A0" w:rsidRPr="00596C0E" w:rsidRDefault="00EF72A0" w:rsidP="00EF72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В случае если источником возвратности кредита является денежный поток, формируемый от результата осуществляемых инвестиций, доля финансирования субъектом МСП  инвестиционного проекта за счет заемных средств составляет не более 80% от общей стоимости инвестиционного проекта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25 до 500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84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2A0" w:rsidRPr="00596C0E" w:rsidRDefault="00EF72A0" w:rsidP="00EF72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«Госконтракт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lastRenderedPageBreak/>
        <w:t>Юридическое лицо, являющееся контролирующим лицом (являющимся таковым в соответствии с действующим законодательством)</w:t>
      </w:r>
      <w:r w:rsidRPr="00596C0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96C0E">
        <w:rPr>
          <w:rFonts w:ascii="Times New Roman" w:hAnsi="Times New Roman" w:cs="Times New Roman"/>
          <w:sz w:val="28"/>
          <w:szCs w:val="28"/>
        </w:rPr>
        <w:t xml:space="preserve"> Субъекта МСП, а также всех лиц, входящих в цепочку собственников Субъекта МСП, является резидентом Российской Федерации.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Субъекта МСП с даты регистрации на дату подачи кредитной заявки - не менее 9 месяцев.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Размер запрашиваемого кредита - не более 50% выручки за предшествующий год/за весь период деятельности, если Субъект МСП был зарегистрирован в год заключения кредитного договора.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Отсутствие Субъекта МСП в списках недобросовестных заемщиков/поставщиков или компаний, нарушивших свои обязательства по госконтрактам (факт неисполнения обязательств в установленные сроки/предъявления Бенефициаром требования по банковской гарантии) (проверяется по сайту </w:t>
      </w:r>
      <w:hyperlink r:id="rId7" w:history="1">
        <w:r w:rsidRPr="00596C0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596C0E">
        <w:rPr>
          <w:rFonts w:ascii="Times New Roman" w:hAnsi="Times New Roman" w:cs="Times New Roman"/>
          <w:sz w:val="28"/>
          <w:szCs w:val="28"/>
        </w:rPr>
        <w:t>).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Опыт исполнения (соисполнения – для субподрядчиков) Субъектом МСП (в качестве исполнителя или субподрядчика) контрактов (договоров, соглашений) - не менее 3 контрактов, при этом не менее одного исполненного.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Показатель «общий долг»/ 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Наличие заключенного контракта или документального подтверждения победы Субъекта МСП в конкурсе на выполнение контракта.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 - навигатор МСП.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Открытие расчетного счета (счета со специальным режимом) в АО «МСП Банк».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финансирование расходов, связанных с исполнением контракта.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-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250 млн. рублей, но не более 70% суммы контракта, уменьшенной  на сумму полученного аванса и на сумму произведенных оплат за выполнение контракта от заказчика.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lastRenderedPageBreak/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36 месяцев, но не более срока действия контракта, увеличенного на 90 дней. 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shd w:val="clear" w:color="auto" w:fill="FFFFFF"/>
        <w:spacing w:after="0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  <w:r w:rsidRPr="00596C0E">
        <w:rPr>
          <w:sz w:val="28"/>
          <w:szCs w:val="28"/>
        </w:rPr>
        <w:t xml:space="preserve"> 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поручительство акционеров, участников, бенефициаров Субъекта МСП (физических лиц), в совокупности владеющих более 50% уставного капитала, а также третьих лиц;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поручительство единоличного исполнительного органа Субъекта МСП;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прав требования на получение выручки по контракту, на исполнение которого привлекается кредит АО «МСП Банк»;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недвижимого имущества и/или транспорта, и/или оборудования, и/или ценных бумаг в размере не менее 50% от суммы договора </w:t>
      </w:r>
      <w:r w:rsidRPr="00596C0E">
        <w:rPr>
          <w:rFonts w:ascii="Times New Roman" w:hAnsi="Times New Roman" w:cs="Times New Roman"/>
          <w:i/>
          <w:sz w:val="28"/>
          <w:szCs w:val="28"/>
        </w:rPr>
        <w:t>(для кредитов от 25 млн. рублей).</w:t>
      </w: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на текущие цели»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Специальный сегмент в рамках продукта:</w:t>
      </w:r>
      <w:r w:rsidRPr="0059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Организации женского предпринимательства</w:t>
      </w:r>
      <w:r w:rsidRPr="00596C0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96C0E">
        <w:rPr>
          <w:rFonts w:ascii="Times New Roman" w:hAnsi="Times New Roman" w:cs="Times New Roman"/>
          <w:sz w:val="28"/>
          <w:szCs w:val="28"/>
        </w:rPr>
        <w:t>юридические лица, являющиеся обществами с ограниченной ответственностью, при условии что: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единоличным исполнительным органом такой организации является женщина – гражданка РФ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- 50% и более долей в уставном капитале организации принадлежит физическим лицам – женщинам, являющимся гражданами РФ,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а также  получившие нефинансовую поддержку со стороны АО «Корпорация «МСП» в виде: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обучения по программам тренингов для субъектов МСП АО «Корпорация «МСП», в том числе «Мама – предприниматель»,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6C0E">
        <w:rPr>
          <w:rFonts w:ascii="Times New Roman" w:hAnsi="Times New Roman" w:cs="Times New Roman"/>
          <w:sz w:val="28"/>
          <w:szCs w:val="28"/>
        </w:rPr>
        <w:t>консультационной поддержки через Бизнес-навигатор МСП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Применение основной системы налогообложения.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Заемщика на дату подачи заявки, срок деятельности единоличного исполнительного органа, срок владения физических лиц долями в уставном капитале – 6 месяцев и более.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Бизнес-навигатор МСП.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 xml:space="preserve">пополнение оборотных средств, финансирование текущей деятельности, включая </w:t>
      </w:r>
      <w:r w:rsidRPr="00596C0E">
        <w:rPr>
          <w:rFonts w:ascii="Times New Roman" w:hAnsi="Times New Roman"/>
          <w:sz w:val="28"/>
          <w:szCs w:val="28"/>
        </w:rPr>
        <w:t xml:space="preserve">приобретение товарно-материальных ценностей, сырья и материалов, горюче-смазочных материалов; осуществление </w:t>
      </w:r>
      <w:r w:rsidRPr="00596C0E">
        <w:rPr>
          <w:rFonts w:ascii="Times New Roman" w:hAnsi="Times New Roman"/>
          <w:sz w:val="28"/>
          <w:szCs w:val="28"/>
        </w:rPr>
        <w:lastRenderedPageBreak/>
        <w:t>арендных платежей; выплату</w:t>
      </w:r>
      <w:r w:rsidRPr="00596C0E">
        <w:rPr>
          <w:rFonts w:ascii="Times New Roman" w:hAnsi="Times New Roman" w:cs="Times New Roman"/>
          <w:sz w:val="28"/>
          <w:szCs w:val="28"/>
        </w:rPr>
        <w:t xml:space="preserve"> заработной платы, уплату налогов и другие платежи, не связанные с капитальными вложениями.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 до 5 млн. рублей.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Срок кредита – </w:t>
      </w:r>
      <w:r w:rsidRPr="00596C0E">
        <w:rPr>
          <w:rFonts w:ascii="Times New Roman" w:hAnsi="Times New Roman" w:cs="Times New Roman"/>
          <w:sz w:val="28"/>
          <w:szCs w:val="28"/>
        </w:rPr>
        <w:t>не более 12 месяцев.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hAnsi="Times New Roman" w:cs="Times New Roman"/>
          <w:sz w:val="28"/>
          <w:szCs w:val="28"/>
        </w:rPr>
        <w:t>12,5% годовых, для спецсегмента – 10,6% годовых.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</w:t>
      </w:r>
      <w:r w:rsidRPr="00596C0E">
        <w:rPr>
          <w:rFonts w:ascii="Times New Roman" w:hAnsi="Times New Roman" w:cs="Times New Roman"/>
          <w:sz w:val="28"/>
          <w:szCs w:val="28"/>
        </w:rPr>
        <w:t>единоличного исполнительного органа Субъекта МСП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Субъекта МСП - физических лиц, в совокупности владеющих более 50% уставного капитала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на сумму не менее размера кредита;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для кредитов свыше 3 млн. рублей - </w:t>
      </w:r>
      <w:r w:rsidRPr="00596C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не менее чем на 70% </w:t>
      </w:r>
      <w:r w:rsidRPr="00596C0E">
        <w:rPr>
          <w:rFonts w:ascii="Times New Roman" w:hAnsi="Times New Roman" w:cs="Times New Roman"/>
          <w:sz w:val="28"/>
          <w:szCs w:val="28"/>
        </w:rPr>
        <w:t>от суммы основного долга по кредитному договору одним или несколькими видами обеспечения из ниже перечисленных: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организаций;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недвижимого имущества, принадлежащего Субъекту МСП;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принадлежащего Субъекту МСП автотранспорта, не старше 3-х лет на дату подачи заявки.</w:t>
      </w: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на инвестиции»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Специальный сегмент в рамках продукта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Организации женского предпринимательства</w:t>
      </w:r>
      <w:r w:rsidRPr="00596C0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96C0E">
        <w:rPr>
          <w:rFonts w:ascii="Times New Roman" w:hAnsi="Times New Roman" w:cs="Times New Roman"/>
          <w:sz w:val="28"/>
          <w:szCs w:val="28"/>
        </w:rPr>
        <w:t>юридические лица, являющиеся обществами с ограниченной ответственностью, при условии что: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единоличным исполнительным органом такой организации является женщина – гражданка РФ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- 50% и более долей в уставном капитале организации принадлежит физическим лицам – женщинам, являющимся гражданами РФ,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а также  получившие нефинансовую поддержку со стороны АО «Корпорация «МСП» в виде: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обучения по программам тренингов для субъектов МСП АО «Корпорация «МСП», в том числе «Мама – предприниматель»,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6C0E">
        <w:rPr>
          <w:rFonts w:ascii="Times New Roman" w:hAnsi="Times New Roman" w:cs="Times New Roman"/>
          <w:sz w:val="28"/>
          <w:szCs w:val="28"/>
        </w:rPr>
        <w:t>консультационной поддержки через Бизнес-навигатор МСП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Применение основной системы налогообложения.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Заемщика на дату подачи заявки, срок деятельности единоличного исполнительного органа, срок владения физических лиц долями в уставном капитале - 6 месяцев и более.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Бизнес-навигатор МСП.</w:t>
      </w:r>
    </w:p>
    <w:p w:rsidR="00EF72A0" w:rsidRPr="00596C0E" w:rsidRDefault="00EF72A0" w:rsidP="00EF72A0">
      <w:pPr>
        <w:tabs>
          <w:tab w:val="left" w:pos="366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кредита - </w:t>
      </w:r>
      <w:r w:rsidRPr="00596C0E">
        <w:rPr>
          <w:rFonts w:ascii="Times New Roman" w:hAnsi="Times New Roman" w:cs="Times New Roman"/>
          <w:bCs/>
          <w:sz w:val="28"/>
          <w:szCs w:val="28"/>
        </w:rPr>
        <w:t>финансирование инвестиций:</w:t>
      </w:r>
      <w:r w:rsidRPr="00596C0E">
        <w:rPr>
          <w:rFonts w:ascii="Times New Roman" w:hAnsi="Times New Roman" w:cs="Times New Roman"/>
          <w:bCs/>
          <w:sz w:val="28"/>
          <w:szCs w:val="28"/>
        </w:rPr>
        <w:tab/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bCs/>
          <w:sz w:val="28"/>
          <w:szCs w:val="28"/>
        </w:rPr>
        <w:t>- приобретение и/или ремонт и/или модернизация основных средств (машин, оборудования, зданий, сооружений, помещений, земельных участков и т.д.);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bCs/>
          <w:sz w:val="28"/>
          <w:szCs w:val="28"/>
        </w:rPr>
        <w:t>- строительство и/или реконструкция зданий/сооружений/ помещений, находящихся в собственности или долгосрочной аренде.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-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 до 15 млн. рублей.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Срок кредита – </w:t>
      </w:r>
      <w:r w:rsidRPr="00596C0E">
        <w:rPr>
          <w:rFonts w:ascii="Times New Roman" w:hAnsi="Times New Roman" w:cs="Times New Roman"/>
          <w:sz w:val="28"/>
          <w:szCs w:val="28"/>
        </w:rPr>
        <w:t>не более 36 месяцев.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hAnsi="Times New Roman" w:cs="Times New Roman"/>
          <w:sz w:val="28"/>
          <w:szCs w:val="28"/>
        </w:rPr>
        <w:t>12,5% годовых, для спецсегмента – 10,6% годовых.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</w:t>
      </w:r>
      <w:r w:rsidRPr="00596C0E">
        <w:rPr>
          <w:rFonts w:ascii="Times New Roman" w:hAnsi="Times New Roman" w:cs="Times New Roman"/>
          <w:sz w:val="28"/>
          <w:szCs w:val="28"/>
        </w:rPr>
        <w:t>единоличного исполнительного органа Субъекта МСП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Субъекта МСП - физических лиц, в совокупности владеющих более 50% уставного капитала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на сумму не менее размера кредита;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не менее чем на 70% </w:t>
      </w:r>
      <w:r w:rsidRPr="00596C0E">
        <w:rPr>
          <w:rFonts w:ascii="Times New Roman" w:hAnsi="Times New Roman" w:cs="Times New Roman"/>
          <w:sz w:val="28"/>
          <w:szCs w:val="28"/>
        </w:rPr>
        <w:t>от суммы основного долга по кредитному договору одним или несколькими видами обеспечения из ниже перечисленных: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организаций;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недвижимого имущества, принадлежащего Субъекту МСП, в том числе приобретаемого на средства кредита;</w:t>
      </w:r>
    </w:p>
    <w:p w:rsidR="00EF72A0" w:rsidRPr="00EA12DF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движимого имущества/оборудования, приобретаемого на средства кредита.</w:t>
      </w:r>
    </w:p>
    <w:p w:rsidR="00EF72A0" w:rsidRPr="00EA12DF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C28" w:rsidRDefault="007B4C28"/>
    <w:sectPr w:rsidR="007B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8D" w:rsidRDefault="0002668D" w:rsidP="00EF72A0">
      <w:pPr>
        <w:spacing w:after="0" w:line="240" w:lineRule="auto"/>
      </w:pPr>
      <w:r>
        <w:separator/>
      </w:r>
    </w:p>
  </w:endnote>
  <w:endnote w:type="continuationSeparator" w:id="0">
    <w:p w:rsidR="0002668D" w:rsidRDefault="0002668D" w:rsidP="00EF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8D" w:rsidRDefault="0002668D" w:rsidP="00EF72A0">
      <w:pPr>
        <w:spacing w:after="0" w:line="240" w:lineRule="auto"/>
      </w:pPr>
      <w:r>
        <w:separator/>
      </w:r>
    </w:p>
  </w:footnote>
  <w:footnote w:type="continuationSeparator" w:id="0">
    <w:p w:rsidR="0002668D" w:rsidRDefault="0002668D" w:rsidP="00EF72A0">
      <w:pPr>
        <w:spacing w:after="0" w:line="240" w:lineRule="auto"/>
      </w:pPr>
      <w:r>
        <w:continuationSeparator/>
      </w:r>
    </w:p>
  </w:footnote>
  <w:footnote w:id="1">
    <w:p w:rsidR="00CB4F24" w:rsidRPr="00EA12DF" w:rsidRDefault="00CB4F24" w:rsidP="00EF72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2D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A12DF">
        <w:rPr>
          <w:rFonts w:ascii="Times New Roman" w:hAnsi="Times New Roman" w:cs="Times New Roman"/>
          <w:sz w:val="24"/>
          <w:szCs w:val="24"/>
        </w:rPr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  <w:p w:rsidR="00CB4F24" w:rsidRPr="00EA12DF" w:rsidRDefault="00CB4F24" w:rsidP="00EF72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55AF"/>
    <w:multiLevelType w:val="hybridMultilevel"/>
    <w:tmpl w:val="8708B074"/>
    <w:lvl w:ilvl="0" w:tplc="C8FC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ADE12A0"/>
    <w:multiLevelType w:val="hybridMultilevel"/>
    <w:tmpl w:val="3E56CED2"/>
    <w:lvl w:ilvl="0" w:tplc="C694B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297"/>
    <w:multiLevelType w:val="hybridMultilevel"/>
    <w:tmpl w:val="AAD4F872"/>
    <w:lvl w:ilvl="0" w:tplc="EB50200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F4F355C"/>
    <w:multiLevelType w:val="hybridMultilevel"/>
    <w:tmpl w:val="2CB0AAFE"/>
    <w:lvl w:ilvl="0" w:tplc="63E2560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32B4436"/>
    <w:multiLevelType w:val="hybridMultilevel"/>
    <w:tmpl w:val="7376DA02"/>
    <w:lvl w:ilvl="0" w:tplc="A75262B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65AF3D92"/>
    <w:multiLevelType w:val="hybridMultilevel"/>
    <w:tmpl w:val="EE6425CC"/>
    <w:lvl w:ilvl="0" w:tplc="461E4B5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7430203D"/>
    <w:multiLevelType w:val="hybridMultilevel"/>
    <w:tmpl w:val="AA2A870A"/>
    <w:lvl w:ilvl="0" w:tplc="08DC38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D184E4A"/>
    <w:multiLevelType w:val="hybridMultilevel"/>
    <w:tmpl w:val="8708B074"/>
    <w:lvl w:ilvl="0" w:tplc="C8FC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A0"/>
    <w:rsid w:val="0002668D"/>
    <w:rsid w:val="001337E6"/>
    <w:rsid w:val="00596C0E"/>
    <w:rsid w:val="007B4C28"/>
    <w:rsid w:val="008F0500"/>
    <w:rsid w:val="009266BA"/>
    <w:rsid w:val="00A42993"/>
    <w:rsid w:val="00CB4F24"/>
    <w:rsid w:val="00E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32EC4-6087-4A12-8530-DF9D417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2A0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F72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72A0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unhideWhenUsed/>
    <w:rsid w:val="00EF72A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EF72A0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B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ПНЕ</cp:lastModifiedBy>
  <cp:revision>2</cp:revision>
  <cp:lastPrinted>2017-03-23T09:57:00Z</cp:lastPrinted>
  <dcterms:created xsi:type="dcterms:W3CDTF">2017-05-20T10:31:00Z</dcterms:created>
  <dcterms:modified xsi:type="dcterms:W3CDTF">2017-05-20T10:31:00Z</dcterms:modified>
</cp:coreProperties>
</file>